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03" w:rsidRDefault="006E6403" w:rsidP="006E640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6E6403" w:rsidRPr="00140D39" w:rsidRDefault="006E6403" w:rsidP="006E640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6E6403" w:rsidRPr="00140D39" w:rsidRDefault="006E6403" w:rsidP="006E64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Бізнес-аналітика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6E6403" w:rsidRPr="00140D39" w:rsidRDefault="006E6403" w:rsidP="006E6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</w:t>
      </w:r>
    </w:p>
    <w:p w:rsidR="006E6403" w:rsidRPr="00140D39" w:rsidRDefault="006E6403" w:rsidP="006E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6E6403" w:rsidRPr="00140D39" w:rsidRDefault="006E6403" w:rsidP="006E64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6E6403" w:rsidRPr="00140D39" w:rsidRDefault="006E6403" w:rsidP="006E64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E6403" w:rsidRPr="001D513C" w:rsidRDefault="006E6403" w:rsidP="006E640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513C">
        <w:rPr>
          <w:rFonts w:ascii="Times New Roman" w:hAnsi="Times New Roman" w:cs="Times New Roman"/>
          <w:noProof/>
          <w:sz w:val="28"/>
          <w:szCs w:val="28"/>
          <w:lang w:val="uk-UA"/>
        </w:rPr>
        <w:t>Освітньо-професійна програма «Бізнес-аналітика» першого (</w:t>
      </w:r>
      <w:r w:rsidRPr="001D513C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051 Економіка реалізується відповідає Стандарту вищої освіти за спеціальністю 051 </w:t>
      </w:r>
      <w:r w:rsidRPr="001D5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</w:t>
      </w:r>
      <w:r w:rsidRPr="001D5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першого (бакалаврського) рівня вищої освіти</w:t>
      </w: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реалізується на базі Сумського державного університету.</w:t>
      </w:r>
    </w:p>
    <w:p w:rsidR="006E6403" w:rsidRPr="001D513C" w:rsidRDefault="006E6403" w:rsidP="006E6403">
      <w:pPr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складає </w:t>
      </w:r>
      <w:r w:rsidRPr="001D513C">
        <w:rPr>
          <w:rFonts w:ascii="Times New Roman" w:hAnsi="Times New Roman" w:cs="Times New Roman"/>
          <w:noProof/>
          <w:sz w:val="28"/>
          <w:szCs w:val="28"/>
          <w:lang w:val="uk-UA"/>
        </w:rPr>
        <w:t>240 кредитів ЄКТС (термін навчання – 3 роки  10 місяців).</w:t>
      </w:r>
    </w:p>
    <w:p w:rsidR="006E6403" w:rsidRDefault="006E6403" w:rsidP="006E64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засвоєння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математичного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програмування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13C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1D5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403" w:rsidRPr="001D513C" w:rsidRDefault="006E6403" w:rsidP="006E64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розроблена відповідно до місії та стратегії університету, спрямована на формування та розвиток загальних та професійних компетенцій у студентів у сфері теоретичного та прикладного навчання за обраною спеціальністю, на здобуття навиків для дослідження проблем бізнес-аналітики, теоретичного обґрунтування економічної політики та її впровадження, наукову діяльність у галузях, що потребують розвитку, щодо ринкового механізму управління.</w:t>
      </w:r>
    </w:p>
    <w:p w:rsidR="006E6403" w:rsidRPr="001D513C" w:rsidRDefault="006E6403" w:rsidP="006E6403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освітньо-професійній програмі чітко відображено </w:t>
      </w:r>
      <w:r w:rsidRPr="001D51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мету, очікувані результати навчання, зміст, умови і </w:t>
      </w:r>
      <w:r w:rsidRPr="001D51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технологію реалізації освітнього процесу, оцінку якості підготовки бакалавра за вказаною спеціальністю і включає загальну інформацію, мету і характеристику освітньої програми, </w:t>
      </w: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 випускників до працевлаштування та подальшого навчання, викладання, навчання та оцінювання, програмні компетентності, програмні результати навчання, кадрове забезпечення, матеріально-технічне забезпечення, інформаційне та навчально-методичне забезпечення, перелік освітніх компонентів, структурно-логічну схему програми, матрицю відповідності програмних компетенцій компонентам освітньої програми.</w:t>
      </w:r>
    </w:p>
    <w:p w:rsidR="006E6403" w:rsidRPr="001D513C" w:rsidRDefault="006E6403" w:rsidP="006E6403">
      <w:pPr>
        <w:spacing w:after="0" w:line="264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5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1D51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«Бізнес-аналітика» має комплексний і цільовий підхід до піготовки кваліфікованого бакалавра та рекомендується для реалізації на базі кафедри «Економічної кібернетики» Сумського державного університету. </w:t>
      </w:r>
    </w:p>
    <w:p w:rsidR="006E6403" w:rsidRDefault="006E6403" w:rsidP="006E6403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6403" w:rsidRDefault="006E6403" w:rsidP="006E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економіки</w:t>
      </w:r>
    </w:p>
    <w:p w:rsidR="006E6403" w:rsidRDefault="006E6403" w:rsidP="006E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національного аграрного</w:t>
      </w:r>
    </w:p>
    <w:p w:rsidR="00FE4DF7" w:rsidRDefault="006E6403" w:rsidP="006E64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С.І.  Терещенко </w:t>
      </w:r>
      <w:bookmarkStart w:id="0" w:name="_GoBack"/>
      <w:bookmarkEnd w:id="0"/>
    </w:p>
    <w:sectPr w:rsidR="00FE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03"/>
    <w:rsid w:val="006E6403"/>
    <w:rsid w:val="0083274E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3EBF-9D34-4A5B-8A72-CA8F5A1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2021-05-30T18:27:00Z</dcterms:created>
  <dcterms:modified xsi:type="dcterms:W3CDTF">2021-05-30T18:28:00Z</dcterms:modified>
</cp:coreProperties>
</file>