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92" w:rsidRPr="002E3AC8" w:rsidRDefault="00C44992" w:rsidP="00C4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>Протокол рішення Експертної ради роботодавців</w:t>
      </w:r>
    </w:p>
    <w:p w:rsidR="00C44992" w:rsidRPr="002E3AC8" w:rsidRDefault="00C44992" w:rsidP="00C4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44992" w:rsidRPr="002E3AC8" w:rsidRDefault="00C44992" w:rsidP="00C4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29 грудня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C44992" w:rsidRPr="002E3AC8" w:rsidRDefault="00C44992" w:rsidP="00C4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захисту кваліфікаційних робіт магістрів  (ОПП «Економічна кібернетика»)</w:t>
      </w:r>
      <w:r w:rsidRPr="002E3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</w:p>
    <w:p w:rsidR="00C44992" w:rsidRPr="002E3AC8" w:rsidRDefault="00C44992" w:rsidP="00C44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4992" w:rsidRDefault="00C44992" w:rsidP="00C44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Відбулось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чергове 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>засідання Експертної ради роботодавців, під час якого бул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розглянут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питання: </w:t>
      </w:r>
    </w:p>
    <w:p w:rsidR="00C44992" w:rsidRPr="005724AF" w:rsidRDefault="00C44992" w:rsidP="00C44992">
      <w:pPr>
        <w:spacing w:after="0" w:line="240" w:lineRule="auto"/>
        <w:ind w:left="39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1) Про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 кваліфікаційних робіт магістрів  (ОПП «Економічна кібернетика»)</w:t>
      </w:r>
      <w:r w:rsidRPr="002E3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</w:p>
    <w:p w:rsidR="000538B1" w:rsidRPr="000538B1" w:rsidRDefault="000538B1" w:rsidP="00053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8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Голова 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екзаменаційної комісії з атестації здобувачів вищої освіти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Сафонов Д.Г. 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 зупинився на роботі екзаменаційної комісії, роботі кафедри економічної кібернетики щодо організації  підготовки магістрів до написання та захисту кваліфікаційних робіт. Зазначив, що тематика робіт є актуальною, відповідає двом напрямкам: моделювання соціально-економічних процесів та автоматизація соціально-економічних процесів.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 xml:space="preserve"> році кафедра економічної кібернетики залучила до рецензування кваліфікаційних робіт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 xml:space="preserve"> магістрів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 xml:space="preserve">  членів 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>ЕРР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 «Економіка»  </w:t>
      </w:r>
      <w:proofErr w:type="spellStart"/>
      <w:r w:rsidRPr="000538B1">
        <w:rPr>
          <w:rFonts w:ascii="Times New Roman" w:hAnsi="Times New Roman" w:cs="Times New Roman"/>
          <w:sz w:val="28"/>
          <w:szCs w:val="28"/>
          <w:lang w:val="uk-UA"/>
        </w:rPr>
        <w:t>Качинаускас</w:t>
      </w:r>
      <w:proofErr w:type="spellEnd"/>
      <w:r w:rsidRPr="000538B1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0538B1">
        <w:rPr>
          <w:rFonts w:ascii="Times New Roman" w:hAnsi="Times New Roman" w:cs="Times New Roman"/>
          <w:sz w:val="28"/>
          <w:szCs w:val="28"/>
          <w:lang w:val="uk-UA"/>
        </w:rPr>
        <w:t>Дмітрієва</w:t>
      </w:r>
      <w:proofErr w:type="spellEnd"/>
      <w:r w:rsidRPr="000538B1">
        <w:rPr>
          <w:rFonts w:ascii="Times New Roman" w:hAnsi="Times New Roman" w:cs="Times New Roman"/>
          <w:sz w:val="28"/>
          <w:szCs w:val="28"/>
          <w:lang w:val="uk-UA"/>
        </w:rPr>
        <w:t xml:space="preserve"> Є.Є.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8B1">
        <w:rPr>
          <w:rFonts w:ascii="Times New Roman" w:hAnsi="Times New Roman" w:cs="Times New Roman"/>
          <w:sz w:val="28"/>
          <w:szCs w:val="28"/>
          <w:lang w:val="uk-UA"/>
        </w:rPr>
        <w:t>За результатами захисту кваліфікаційних робіт, рішенням екзаменаційної комісії 9 студентам було присвоєно кваліфікацію магістра.</w:t>
      </w:r>
    </w:p>
    <w:p w:rsidR="000538B1" w:rsidRPr="000538B1" w:rsidRDefault="000538B1" w:rsidP="00053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ЕРР 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кафедрі економічної кібернетики 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співпрацю 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ЕРР 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напрямку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 Ради </w:t>
      </w:r>
      <w:r w:rsidR="00DD6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DD6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у складі 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екзаменаційної комісії та рецензуванн</w:t>
      </w:r>
      <w:r w:rsidR="00DD6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5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кваліфікаційних робіт магістрів. </w:t>
      </w:r>
    </w:p>
    <w:p w:rsidR="00C44992" w:rsidRPr="00B46A58" w:rsidRDefault="00C44992" w:rsidP="00DD668B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C44992" w:rsidRDefault="00C44992" w:rsidP="00C449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992" w:rsidRPr="002E3AC8" w:rsidRDefault="00C44992" w:rsidP="00C449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    Секретар Експертної ради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С.В. Коломієць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4992" w:rsidRPr="008418F4" w:rsidRDefault="00C44992" w:rsidP="00C44992">
      <w:pPr>
        <w:rPr>
          <w:lang w:val="uk-UA"/>
        </w:rPr>
      </w:pPr>
    </w:p>
    <w:p w:rsidR="00FE4DF7" w:rsidRPr="00C44992" w:rsidRDefault="00FE4DF7">
      <w:pPr>
        <w:rPr>
          <w:lang w:val="uk-UA"/>
        </w:rPr>
      </w:pPr>
    </w:p>
    <w:sectPr w:rsidR="00FE4DF7" w:rsidRPr="00C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022"/>
    <w:multiLevelType w:val="hybridMultilevel"/>
    <w:tmpl w:val="564C250A"/>
    <w:lvl w:ilvl="0" w:tplc="EA6E0F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B130401"/>
    <w:multiLevelType w:val="hybridMultilevel"/>
    <w:tmpl w:val="DB6EC67A"/>
    <w:lvl w:ilvl="0" w:tplc="A3241AD2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26339"/>
    <w:multiLevelType w:val="hybridMultilevel"/>
    <w:tmpl w:val="2E44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744D"/>
    <w:multiLevelType w:val="hybridMultilevel"/>
    <w:tmpl w:val="10FA84CA"/>
    <w:lvl w:ilvl="0" w:tplc="6C9CF5D2">
      <w:start w:val="1"/>
      <w:numFmt w:val="decimal"/>
      <w:lvlText w:val="%1)"/>
      <w:lvlJc w:val="left"/>
      <w:pPr>
        <w:ind w:left="720" w:hanging="360"/>
      </w:pPr>
      <w:rPr>
        <w:rFonts w:eastAsia="MS Mincho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92"/>
    <w:rsid w:val="000538B1"/>
    <w:rsid w:val="0034101A"/>
    <w:rsid w:val="00C44992"/>
    <w:rsid w:val="00DD668B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C733"/>
  <w15:chartTrackingRefBased/>
  <w15:docId w15:val="{04F05713-40DB-4BA5-97DB-F11B27B6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4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4992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C44992"/>
  </w:style>
  <w:style w:type="paragraph" w:styleId="a6">
    <w:name w:val="header"/>
    <w:basedOn w:val="a"/>
    <w:link w:val="a7"/>
    <w:rsid w:val="00053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0538B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2022-01-05T01:52:00Z</dcterms:created>
  <dcterms:modified xsi:type="dcterms:W3CDTF">2022-01-05T02:58:00Z</dcterms:modified>
</cp:coreProperties>
</file>