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Графік виконання кваліфікаційних робіт магістрів 2025/26 н.р.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денна форма навчання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Layout w:type="fixed"/>
        <w:tblLook w:val="0400"/>
      </w:tblPr>
      <w:tblGrid>
        <w:gridCol w:w="570"/>
        <w:gridCol w:w="5521"/>
        <w:gridCol w:w="3685"/>
        <w:tblGridChange w:id="0">
          <w:tblGrid>
            <w:gridCol w:w="570"/>
            <w:gridCol w:w="5521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Узгодження теми магістерської роботи та бази проходження практики з науковим керівником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жовтня 2025 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Отримання завдання на магістерську роботу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жовтня 2025 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Отримання індивідуального завдання по проходженню переддипломної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жовтня 2025 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Проходження переддипломної практики, суміщення з дипломним проетуванням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 листопада – 30 листопада</w:t>
              <w:br w:type="textWrapping"/>
              <w:t xml:space="preserve">2025 р.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звіту про проходження переддипломної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 грудня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Дипломне проектування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грудня – 21 грудня 2025 р.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1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30 листопада 2025 р.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2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грудня 2025 р.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3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19 грудня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Перевірка на антиплагіат і попередній захист магістерської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23 грудня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Зовнішнє рецензування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23 грудня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магістерської роботи на кафедру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грудня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магістерської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24-26 грудня 2025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A01A02"/>
    <w:pPr>
      <w:widowControl w:val="0"/>
      <w:autoSpaceDE w:val="0"/>
      <w:autoSpaceDN w:val="0"/>
      <w:spacing w:line="240" w:lineRule="auto"/>
      <w:ind w:left="115"/>
    </w:pPr>
    <w:rPr>
      <w:rFonts w:ascii="Times New Roman" w:cs="Times New Roman" w:eastAsia="Times New Roman" w:hAnsi="Times New Roman"/>
    </w:r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i3Y3Cw3QCZaOY+Y9SNwb4FO0A==">CgMxLjAyCWguM3pueXNoNzIJaC4xZm9iOXRlMghoLmdqZGd4czIJaC4zMGowemxsOAByITFZMGtGekt0UUZ0cUJYVG9CYVhsa3V3THJhOXZKakstbA==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2023-09-21T10:54:00Z</dcterms:created>
  <dc:creator>Грек Катерина Андріївна</dc:creator>
</cp:coreProperties>
</file>