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Міністерство освіти і науки України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Сумський державний університет</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Навчально-науковий інститут бізнесу, економіки та менеджменту</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Протокол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 5 від 24.10.2024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single"/>
          <w:vertAlign w:val="baseline"/>
          <w:rtl w:val="0"/>
        </w:rPr>
        <w:t xml:space="preserve">р.</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он-лайн засідання Експертної ради роботодавців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зі спеціальності 051 Економіка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(галузь знань – 05 Соціальні та поведінкові науки)</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Голова: Ірина Панасовська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Секретар: Юрій Дерев‘янко</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5q7t83jsvjlg"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Присутні 6 з 7 членів Експертної ради: Ірина Панасовська, Юрій Дорошенко, Олексій Макарюк,  Олексій Радовіченко, Євген Дмитрієв, Денис Сафонов.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Запрошені: завідувачка кафедри економіки, підприємництва та бізнес-адміністрування, д.е.н., проф. Олександра Карінцева, завідувачка кафедри економічної кібернетики, к.е.н., доц. Віталія Койбічук.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ДЕННИЙ:</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Про розгляд і схвалення каталогу вибіркових </w:t>
      </w:r>
      <w:r w:rsidDel="00000000" w:rsidR="00000000" w:rsidRPr="00000000">
        <w:rPr>
          <w:rFonts w:ascii="Times New Roman" w:cs="Times New Roman" w:eastAsia="Times New Roman" w:hAnsi="Times New Roman"/>
          <w:sz w:val="24"/>
          <w:szCs w:val="24"/>
          <w:rtl w:val="0"/>
        </w:rPr>
        <w:t xml:space="preserve"> навчальних дисциплін циклу професійної підготовки на 2025/2026 навчальний рік  за спеціальністю 051 «Економіка» (перший рівень вищої освіти). </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Про розгляд і схвалення каталогу вибіркових</w:t>
      </w:r>
      <w:r w:rsidDel="00000000" w:rsidR="00000000" w:rsidRPr="00000000">
        <w:rPr>
          <w:rFonts w:ascii="Times New Roman" w:cs="Times New Roman" w:eastAsia="Times New Roman" w:hAnsi="Times New Roman"/>
          <w:sz w:val="24"/>
          <w:szCs w:val="24"/>
          <w:rtl w:val="0"/>
        </w:rPr>
        <w:t xml:space="preserve"> навчальних дисциплін циклу професійної підготовки на 2025/2026 навчальний рік  за освітніми програмами</w:t>
      </w:r>
      <w:r w:rsidDel="00000000" w:rsidR="00000000" w:rsidRPr="00000000">
        <w:rPr>
          <w:rFonts w:ascii="Times New Roman" w:cs="Times New Roman" w:eastAsia="Times New Roman" w:hAnsi="Times New Roman"/>
          <w:color w:val="000000"/>
          <w:sz w:val="24"/>
          <w:szCs w:val="24"/>
          <w:rtl w:val="0"/>
        </w:rPr>
        <w:t xml:space="preserve"> «Економіка і бізнес» </w:t>
      </w:r>
      <w:r w:rsidDel="00000000" w:rsidR="00000000" w:rsidRPr="00000000">
        <w:rPr>
          <w:rFonts w:ascii="Times New Roman" w:cs="Times New Roman" w:eastAsia="Times New Roman" w:hAnsi="Times New Roman"/>
          <w:sz w:val="24"/>
          <w:szCs w:val="24"/>
          <w:rtl w:val="0"/>
        </w:rPr>
        <w:t xml:space="preserve">спеціальності 051 «Економіка» першого (бакалаврського) рівня вищої освіти, ОП «Економіка і інновації» спеціальності 051 «Економіка»  другого (магістерського) рівня вищої освіти. </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color w:val="000000"/>
          <w:sz w:val="24"/>
          <w:szCs w:val="24"/>
          <w:rtl w:val="0"/>
        </w:rPr>
        <w:t xml:space="preserve">Про розгляд і схвалення каталогу вибіркових</w:t>
      </w:r>
      <w:r w:rsidDel="00000000" w:rsidR="00000000" w:rsidRPr="00000000">
        <w:rPr>
          <w:rFonts w:ascii="Times New Roman" w:cs="Times New Roman" w:eastAsia="Times New Roman" w:hAnsi="Times New Roman"/>
          <w:sz w:val="24"/>
          <w:szCs w:val="24"/>
          <w:rtl w:val="0"/>
        </w:rPr>
        <w:t xml:space="preserve"> навчальних дисциплін циклу професійної підготовки на 2025/2026 навчальний рік  за освітніми програмами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та бізнес аналітика» </w:t>
      </w:r>
      <w:r w:rsidDel="00000000" w:rsidR="00000000" w:rsidRPr="00000000">
        <w:rPr>
          <w:rFonts w:ascii="Times New Roman" w:cs="Times New Roman" w:eastAsia="Times New Roman" w:hAnsi="Times New Roman"/>
          <w:sz w:val="24"/>
          <w:szCs w:val="24"/>
          <w:rtl w:val="0"/>
        </w:rPr>
        <w:t xml:space="preserve"> спеціальності  051 «Економіка» (перший рівень вищої освіти),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w:t>
      </w:r>
      <w:r w:rsidDel="00000000" w:rsidR="00000000" w:rsidRPr="00000000">
        <w:rPr>
          <w:rFonts w:ascii="Times New Roman" w:cs="Times New Roman" w:eastAsia="Times New Roman" w:hAnsi="Times New Roman"/>
          <w:sz w:val="24"/>
          <w:szCs w:val="24"/>
          <w:rtl w:val="0"/>
        </w:rPr>
        <w:t xml:space="preserve">051 «Економіка»  другого (магістерського) рівня вищої освіти.</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Різне.</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1. СЛУХАЛИ: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Карінцеву Олександру – завідувачку кафедри економіки, підприємництва та бізнес-адміністрування</w:t>
      </w:r>
      <w:r w:rsidDel="00000000" w:rsidR="00000000" w:rsidRPr="00000000">
        <w:rPr>
          <w:rFonts w:ascii="Times New Roman" w:cs="Times New Roman" w:eastAsia="Times New Roman" w:hAnsi="Times New Roman"/>
          <w:color w:val="000000"/>
          <w:sz w:val="24"/>
          <w:szCs w:val="24"/>
          <w:rtl w:val="0"/>
        </w:rPr>
        <w:t xml:space="preserve"> про розгляд і схвалення каталогу </w:t>
      </w:r>
      <w:r w:rsidDel="00000000" w:rsidR="00000000" w:rsidRPr="00000000">
        <w:rPr>
          <w:rFonts w:ascii="Times New Roman" w:cs="Times New Roman" w:eastAsia="Times New Roman" w:hAnsi="Times New Roman"/>
          <w:sz w:val="24"/>
          <w:szCs w:val="24"/>
          <w:rtl w:val="0"/>
        </w:rPr>
        <w:t xml:space="preserve">вибіркових навчальних дисциплін циклу професійної підготовки на 2025/2026 навчальний рік  за спеціальністю 051 «Економіка» (перший рівень вищої освіти).</w:t>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Панасовську Ірину – голову ЕРР, яка зазначила, що дисципліни каталогу вибіркових навчальних дисциплін сприяють формуванню індивідуальної траєкторії навчання здобувачів вищої освіти, розвитку компетентностей, які відповідають вимогам сучасного ринку праці, забезпечують можливість поглибленого опанування окремих освітніх компонентів відповідно до професійних інтересів і здібностей здобувачів, підвищують їхню конкурентоспроможність, сприяють професійному самовизначенню та реалізації концепції навчання впродовж життя</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Схвалити  каталог вибіркових </w:t>
      </w:r>
      <w:r w:rsidDel="00000000" w:rsidR="00000000" w:rsidRPr="00000000">
        <w:rPr>
          <w:rFonts w:ascii="Times New Roman" w:cs="Times New Roman" w:eastAsia="Times New Roman" w:hAnsi="Times New Roman"/>
          <w:sz w:val="24"/>
          <w:szCs w:val="24"/>
          <w:rtl w:val="0"/>
        </w:rPr>
        <w:t xml:space="preserve"> навчальних дисциплін циклу професійної підготовки на 2025/2026 навчальний рік  за спеціальністю 051 «Економіка» (перший рівень вищої освіти). </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1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1D">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2. СЛУХАЛИ: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1F">
      <w:pPr>
        <w:spacing w:after="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Карінцеву Олександру – завідувачку кафедри економіки, підприємництва та бізнес-адміністрування </w:t>
      </w:r>
      <w:r w:rsidDel="00000000" w:rsidR="00000000" w:rsidRPr="00000000">
        <w:rPr>
          <w:rFonts w:ascii="Times New Roman" w:cs="Times New Roman" w:eastAsia="Times New Roman" w:hAnsi="Times New Roman"/>
          <w:color w:val="000000"/>
          <w:sz w:val="24"/>
          <w:szCs w:val="24"/>
          <w:rtl w:val="0"/>
        </w:rPr>
        <w:t xml:space="preserve">про розгляд і схвалення каталогу </w:t>
      </w:r>
      <w:r w:rsidDel="00000000" w:rsidR="00000000" w:rsidRPr="00000000">
        <w:rPr>
          <w:rFonts w:ascii="Times New Roman" w:cs="Times New Roman" w:eastAsia="Times New Roman" w:hAnsi="Times New Roman"/>
          <w:sz w:val="24"/>
          <w:szCs w:val="24"/>
          <w:rtl w:val="0"/>
        </w:rPr>
        <w:t xml:space="preserve">вибіркових навчальних дисциплін циклу професійної підготовки на 2025/2026 навчальний рік  за освітніми програмами</w:t>
      </w:r>
      <w:r w:rsidDel="00000000" w:rsidR="00000000" w:rsidRPr="00000000">
        <w:rPr>
          <w:rFonts w:ascii="Times New Roman" w:cs="Times New Roman" w:eastAsia="Times New Roman" w:hAnsi="Times New Roman"/>
          <w:color w:val="000000"/>
          <w:sz w:val="24"/>
          <w:szCs w:val="24"/>
          <w:rtl w:val="0"/>
        </w:rPr>
        <w:t xml:space="preserve"> «Економіка і бізнес» </w:t>
      </w:r>
      <w:r w:rsidDel="00000000" w:rsidR="00000000" w:rsidRPr="00000000">
        <w:rPr>
          <w:rFonts w:ascii="Times New Roman" w:cs="Times New Roman" w:eastAsia="Times New Roman" w:hAnsi="Times New Roman"/>
          <w:sz w:val="24"/>
          <w:szCs w:val="24"/>
          <w:rtl w:val="0"/>
        </w:rPr>
        <w:t xml:space="preserve">спеціальності 051 «Економіка» першого (бакалаврського) рівня вищої освіти, ОП «Економіка і інновації» спеціальності 051 «Економіка»  другого (магістерського) рівня вищої освіти. </w:t>
      </w:r>
      <w:r w:rsidDel="00000000" w:rsidR="00000000" w:rsidRPr="00000000">
        <w:rPr>
          <w:rtl w:val="0"/>
        </w:rPr>
      </w:r>
    </w:p>
    <w:p w:rsidR="00000000" w:rsidDel="00000000" w:rsidP="00000000" w:rsidRDefault="00000000" w:rsidRPr="00000000" w14:paraId="0000002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Дорошенка Юрія – члена ЕРР, який зазначив, що каталоги вибіркових навчальних дисциплін за освітніми програмами сформовано з урахуванням мети та фокусу відповідних освітніх програм, вибіркові навчальні дисципліни забезпечують логічну завершеність і внутрішню узгодженість змісту навчання, підкреслюють унікальність освітніх програм.</w:t>
      </w:r>
    </w:p>
    <w:p w:rsidR="00000000" w:rsidDel="00000000" w:rsidP="00000000" w:rsidRDefault="00000000" w:rsidRPr="00000000" w14:paraId="00000021">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23">
      <w:pPr>
        <w:spacing w:after="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Схвалити  каталог вибіркових </w:t>
      </w:r>
      <w:r w:rsidDel="00000000" w:rsidR="00000000" w:rsidRPr="00000000">
        <w:rPr>
          <w:rFonts w:ascii="Times New Roman" w:cs="Times New Roman" w:eastAsia="Times New Roman" w:hAnsi="Times New Roman"/>
          <w:sz w:val="24"/>
          <w:szCs w:val="24"/>
          <w:rtl w:val="0"/>
        </w:rPr>
        <w:t xml:space="preserve"> навчальних дисциплін циклу професійної підготовки на 2025/2026 навчальний рік за освітніми програмами</w:t>
      </w:r>
      <w:r w:rsidDel="00000000" w:rsidR="00000000" w:rsidRPr="00000000">
        <w:rPr>
          <w:rFonts w:ascii="Times New Roman" w:cs="Times New Roman" w:eastAsia="Times New Roman" w:hAnsi="Times New Roman"/>
          <w:color w:val="000000"/>
          <w:sz w:val="24"/>
          <w:szCs w:val="24"/>
          <w:rtl w:val="0"/>
        </w:rPr>
        <w:t xml:space="preserve"> «Економіка і бізнес» </w:t>
      </w:r>
      <w:r w:rsidDel="00000000" w:rsidR="00000000" w:rsidRPr="00000000">
        <w:rPr>
          <w:rFonts w:ascii="Times New Roman" w:cs="Times New Roman" w:eastAsia="Times New Roman" w:hAnsi="Times New Roman"/>
          <w:sz w:val="24"/>
          <w:szCs w:val="24"/>
          <w:rtl w:val="0"/>
        </w:rPr>
        <w:t xml:space="preserve">спеціальності 051 «Економіка» першого (бакалаврського) рівня вищої освіти, ОП «Економіка і інновації» спеціальності 051 «Економіка» другого (магістерського) рівня вищої освіти. </w:t>
      </w: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2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3. СЛУХАЛИ: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2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Койбічук Віталію – завідувачку кафедри економічної кібернетики </w:t>
      </w:r>
      <w:r w:rsidDel="00000000" w:rsidR="00000000" w:rsidRPr="00000000">
        <w:rPr>
          <w:rFonts w:ascii="Times New Roman" w:cs="Times New Roman" w:eastAsia="Times New Roman" w:hAnsi="Times New Roman"/>
          <w:color w:val="000000"/>
          <w:sz w:val="24"/>
          <w:szCs w:val="24"/>
          <w:rtl w:val="0"/>
        </w:rPr>
        <w:t xml:space="preserve">про розгляд і схвалення каталогу вибіркових</w:t>
      </w:r>
      <w:r w:rsidDel="00000000" w:rsidR="00000000" w:rsidRPr="00000000">
        <w:rPr>
          <w:rFonts w:ascii="Times New Roman" w:cs="Times New Roman" w:eastAsia="Times New Roman" w:hAnsi="Times New Roman"/>
          <w:sz w:val="24"/>
          <w:szCs w:val="24"/>
          <w:rtl w:val="0"/>
        </w:rPr>
        <w:t xml:space="preserve"> навчальних дисциплін циклу професійної підготовки на 2025/2026 навчальний рік  за освітніми програмами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та бізнес аналітика» </w:t>
      </w:r>
      <w:r w:rsidDel="00000000" w:rsidR="00000000" w:rsidRPr="00000000">
        <w:rPr>
          <w:rFonts w:ascii="Times New Roman" w:cs="Times New Roman" w:eastAsia="Times New Roman" w:hAnsi="Times New Roman"/>
          <w:sz w:val="24"/>
          <w:szCs w:val="24"/>
          <w:rtl w:val="0"/>
        </w:rPr>
        <w:t xml:space="preserve"> спеціальності  051 «Економіка» (перший рівень вищої освіти),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w:t>
      </w:r>
      <w:r w:rsidDel="00000000" w:rsidR="00000000" w:rsidRPr="00000000">
        <w:rPr>
          <w:rFonts w:ascii="Times New Roman" w:cs="Times New Roman" w:eastAsia="Times New Roman" w:hAnsi="Times New Roman"/>
          <w:sz w:val="24"/>
          <w:szCs w:val="24"/>
          <w:rtl w:val="0"/>
        </w:rPr>
        <w:t xml:space="preserve">051 «Економіка»  другого (магістерського) рівня вищої освіти.</w:t>
      </w:r>
    </w:p>
    <w:p w:rsidR="00000000" w:rsidDel="00000000" w:rsidP="00000000" w:rsidRDefault="00000000" w:rsidRPr="00000000" w14:paraId="0000002A">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Дмитрієва Євгена – члена ЕРР, який зазначив, що  вибіркові навчальні дисципліни за освітніми програмами сформовано з урахуванням мети та фокусу відповідних освітніх програм; вибіркові навчальні дисципліни сприяють формуванню індивідуальної освітньої траєкторії здобувачів, розширенню можливостей для поглибленої спеціалізації, розвитку професійних та загальних компетентностей відповідно до сучасних запитів ринку праці.</w:t>
      </w:r>
    </w:p>
    <w:p w:rsidR="00000000" w:rsidDel="00000000" w:rsidP="00000000" w:rsidRDefault="00000000" w:rsidRPr="00000000" w14:paraId="0000002B">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2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Схвалити  каталог вибіркових </w:t>
      </w:r>
      <w:r w:rsidDel="00000000" w:rsidR="00000000" w:rsidRPr="00000000">
        <w:rPr>
          <w:rFonts w:ascii="Times New Roman" w:cs="Times New Roman" w:eastAsia="Times New Roman" w:hAnsi="Times New Roman"/>
          <w:sz w:val="24"/>
          <w:szCs w:val="24"/>
          <w:rtl w:val="0"/>
        </w:rPr>
        <w:t xml:space="preserve"> навчальних дисциплін циклу професійної підготовки на 2025/2026 навчальний рік за освітніми програмами</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та бізнес аналітика» </w:t>
      </w:r>
      <w:r w:rsidDel="00000000" w:rsidR="00000000" w:rsidRPr="00000000">
        <w:rPr>
          <w:rFonts w:ascii="Times New Roman" w:cs="Times New Roman" w:eastAsia="Times New Roman" w:hAnsi="Times New Roman"/>
          <w:sz w:val="24"/>
          <w:szCs w:val="24"/>
          <w:rtl w:val="0"/>
        </w:rPr>
        <w:t xml:space="preserve"> спеціальності  051 «Економіка» (перший рівень вищої освіти), </w:t>
      </w:r>
      <w:r w:rsidDel="00000000" w:rsidR="00000000" w:rsidRPr="00000000">
        <w:rPr>
          <w:rFonts w:ascii="Times New Roman" w:cs="Times New Roman" w:eastAsia="Times New Roman" w:hAnsi="Times New Roman"/>
          <w:color w:val="000000"/>
          <w:sz w:val="24"/>
          <w:szCs w:val="24"/>
          <w:rtl w:val="0"/>
        </w:rPr>
        <w:t xml:space="preserve">«Економічна кібернетика» </w:t>
      </w:r>
      <w:r w:rsidDel="00000000" w:rsidR="00000000" w:rsidRPr="00000000">
        <w:rPr>
          <w:rFonts w:ascii="Times New Roman" w:cs="Times New Roman" w:eastAsia="Times New Roman" w:hAnsi="Times New Roman"/>
          <w:sz w:val="24"/>
          <w:szCs w:val="24"/>
          <w:rtl w:val="0"/>
        </w:rPr>
        <w:t xml:space="preserve">051 «Економіка»  другого (магістерського) рівня вищої освіти.</w:t>
      </w:r>
    </w:p>
    <w:p w:rsidR="00000000" w:rsidDel="00000000" w:rsidP="00000000" w:rsidRDefault="00000000" w:rsidRPr="00000000" w14:paraId="0000002E">
      <w:pPr>
        <w:spacing w:after="0" w:line="24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31">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Голова</w:t>
        <w:tab/>
        <w:tab/>
        <w:tab/>
        <w:tab/>
        <w:tab/>
        <w:tab/>
        <w:tab/>
        <w:tab/>
        <w:t xml:space="preserve">Ірина ПАНАСОВСЬКА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Секретар</w:t>
        <w:tab/>
        <w:tab/>
        <w:tab/>
        <w:tab/>
        <w:tab/>
        <w:tab/>
        <w:tab/>
        <w:t xml:space="preserve">            Юрій ДЕРЕВ‘ЯНКО</w:t>
      </w:r>
    </w:p>
    <w:p w:rsidR="00000000" w:rsidDel="00000000" w:rsidP="00000000" w:rsidRDefault="00000000" w:rsidRPr="00000000" w14:paraId="00000036">
      <w:pPr>
        <w:spacing w:after="200"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6F7B5F"/>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6F7B5F"/>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6F7B5F"/>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F7B5F"/>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6F7B5F"/>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6F7B5F"/>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6F7B5F"/>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6F7B5F"/>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6F7B5F"/>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6F7B5F"/>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6F7B5F"/>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6F7B5F"/>
    <w:rPr>
      <w:rFonts w:cstheme="majorBidi" w:eastAsiaTheme="majorEastAsia"/>
      <w:color w:val="272727" w:themeColor="text1" w:themeTint="0000D8"/>
    </w:rPr>
  </w:style>
  <w:style w:type="character" w:styleId="a4" w:customStyle="1">
    <w:name w:val="Назва Знак"/>
    <w:basedOn w:val="a0"/>
    <w:link w:val="a3"/>
    <w:uiPriority w:val="10"/>
    <w:rsid w:val="006F7B5F"/>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6F7B5F"/>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6F7B5F"/>
    <w:pPr>
      <w:spacing w:before="160"/>
      <w:jc w:val="center"/>
    </w:pPr>
    <w:rPr>
      <w:i w:val="1"/>
      <w:iCs w:val="1"/>
      <w:color w:val="404040" w:themeColor="text1" w:themeTint="0000BF"/>
    </w:rPr>
  </w:style>
  <w:style w:type="character" w:styleId="a8" w:customStyle="1">
    <w:name w:val="Цитата Знак"/>
    <w:basedOn w:val="a0"/>
    <w:link w:val="a7"/>
    <w:uiPriority w:val="29"/>
    <w:rsid w:val="006F7B5F"/>
    <w:rPr>
      <w:i w:val="1"/>
      <w:iCs w:val="1"/>
      <w:color w:val="404040" w:themeColor="text1" w:themeTint="0000BF"/>
    </w:rPr>
  </w:style>
  <w:style w:type="paragraph" w:styleId="a9">
    <w:name w:val="List Paragraph"/>
    <w:basedOn w:val="a"/>
    <w:uiPriority w:val="34"/>
    <w:qFormat w:val="1"/>
    <w:rsid w:val="006F7B5F"/>
    <w:pPr>
      <w:ind w:left="720"/>
      <w:contextualSpacing w:val="1"/>
    </w:pPr>
  </w:style>
  <w:style w:type="character" w:styleId="aa">
    <w:name w:val="Intense Emphasis"/>
    <w:basedOn w:val="a0"/>
    <w:uiPriority w:val="21"/>
    <w:qFormat w:val="1"/>
    <w:rsid w:val="006F7B5F"/>
    <w:rPr>
      <w:i w:val="1"/>
      <w:iCs w:val="1"/>
      <w:color w:val="2f5496" w:themeColor="accent1" w:themeShade="0000BF"/>
    </w:rPr>
  </w:style>
  <w:style w:type="paragraph" w:styleId="ab">
    <w:name w:val="Intense Quote"/>
    <w:basedOn w:val="a"/>
    <w:next w:val="a"/>
    <w:link w:val="ac"/>
    <w:uiPriority w:val="30"/>
    <w:qFormat w:val="1"/>
    <w:rsid w:val="006F7B5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Насичена цитата Знак"/>
    <w:basedOn w:val="a0"/>
    <w:link w:val="ab"/>
    <w:uiPriority w:val="30"/>
    <w:rsid w:val="006F7B5F"/>
    <w:rPr>
      <w:i w:val="1"/>
      <w:iCs w:val="1"/>
      <w:color w:val="2f5496" w:themeColor="accent1" w:themeShade="0000BF"/>
    </w:rPr>
  </w:style>
  <w:style w:type="character" w:styleId="ad">
    <w:name w:val="Intense Reference"/>
    <w:basedOn w:val="a0"/>
    <w:uiPriority w:val="32"/>
    <w:qFormat w:val="1"/>
    <w:rsid w:val="006F7B5F"/>
    <w:rPr>
      <w:b w:val="1"/>
      <w:bCs w:val="1"/>
      <w:smallCaps w:val="1"/>
      <w:color w:val="2f5496" w:themeColor="accent1" w:themeShade="0000BF"/>
      <w:spacing w:val="5"/>
    </w:rPr>
  </w:style>
  <w:style w:type="character" w:styleId="ae" w:customStyle="1">
    <w:name w:val="Основной текст_"/>
    <w:basedOn w:val="a0"/>
    <w:link w:val="41"/>
    <w:rsid w:val="006F7B5F"/>
    <w:rPr>
      <w:rFonts w:ascii="Times New Roman" w:cs="Times New Roman" w:eastAsia="Times New Roman" w:hAnsi="Times New Roman"/>
      <w:sz w:val="26"/>
      <w:szCs w:val="26"/>
      <w:shd w:color="auto" w:fill="ffffff" w:val="clear"/>
    </w:rPr>
  </w:style>
  <w:style w:type="paragraph" w:styleId="41" w:customStyle="1">
    <w:name w:val="Основной текст4"/>
    <w:basedOn w:val="a"/>
    <w:link w:val="ae"/>
    <w:rsid w:val="006F7B5F"/>
    <w:pPr>
      <w:widowControl w:val="0"/>
      <w:shd w:color="auto" w:fill="ffffff" w:val="clear"/>
      <w:spacing w:after="0" w:line="312" w:lineRule="exact"/>
      <w:jc w:val="center"/>
    </w:pPr>
    <w:rPr>
      <w:rFonts w:ascii="Times New Roman" w:cs="Times New Roman" w:eastAsia="Times New Roman" w:hAnsi="Times New Roman"/>
      <w:sz w:val="26"/>
      <w:szCs w:val="26"/>
    </w:rPr>
  </w:style>
  <w:style w:type="character" w:styleId="11" w:customStyle="1">
    <w:name w:val="Основной текст1"/>
    <w:basedOn w:val="ae"/>
    <w:rsid w:val="006F7B5F"/>
    <w:rPr>
      <w:rFonts w:ascii="Times New Roman" w:cs="Times New Roman" w:eastAsia="Times New Roman" w:hAnsi="Times New Roman"/>
      <w:color w:val="000000"/>
      <w:spacing w:val="0"/>
      <w:w w:val="100"/>
      <w:position w:val="0"/>
      <w:sz w:val="26"/>
      <w:szCs w:val="26"/>
      <w:u w:val="single"/>
      <w:shd w:color="auto" w:fill="ffffff" w:val="clear"/>
      <w:lang w:bidi="uk-UA" w:eastAsia="uk-UA" w:val="uk-UA"/>
    </w:rPr>
  </w:style>
  <w:style w:type="character" w:styleId="105pt" w:customStyle="1">
    <w:name w:val="Основной текст + 10;5 pt;Полужирный"/>
    <w:basedOn w:val="ae"/>
    <w:rsid w:val="006F7B5F"/>
    <w:rPr>
      <w:rFonts w:ascii="Times New Roman" w:cs="Times New Roman" w:eastAsia="Times New Roman" w:hAnsi="Times New Roman"/>
      <w:b w:val="1"/>
      <w:bCs w:val="1"/>
      <w:color w:val="000000"/>
      <w:spacing w:val="0"/>
      <w:w w:val="100"/>
      <w:position w:val="0"/>
      <w:sz w:val="21"/>
      <w:szCs w:val="21"/>
      <w:u w:val="single"/>
      <w:shd w:color="auto" w:fill="ffffff" w:val="clear"/>
      <w:lang w:bidi="uk-UA" w:eastAsia="uk-UA" w:val="uk-UA"/>
    </w:rPr>
  </w:style>
  <w:style w:type="character" w:styleId="95pt" w:customStyle="1">
    <w:name w:val="Основной текст + 9;5 pt;Полужирный"/>
    <w:basedOn w:val="ae"/>
    <w:rsid w:val="006F7B5F"/>
    <w:rPr>
      <w:rFonts w:ascii="Times New Roman" w:cs="Times New Roman" w:eastAsia="Times New Roman" w:hAnsi="Times New Roman"/>
      <w:b w:val="1"/>
      <w:bCs w:val="1"/>
      <w:color w:val="000000"/>
      <w:spacing w:val="0"/>
      <w:w w:val="100"/>
      <w:position w:val="0"/>
      <w:sz w:val="19"/>
      <w:szCs w:val="19"/>
      <w:u w:val="single"/>
      <w:shd w:color="auto" w:fill="ffffff" w:val="clear"/>
      <w:lang w:bidi="uk-UA" w:eastAsia="uk-UA" w:val="uk-UA"/>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4d4EM3Zh6lUNMfq69lvF2hp1A==">CgMxLjAyDmguNXE3dDgzanN2amxnOAByITFHUkxVZG1IU1RlTm5jV1VlZUktVEJOZWZQZWh0VVpfMQ==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2025-11-29T04:06:00Z</dcterms:created>
  <dc:creator>Світлана Володимирівна Коломієць</dc:creator>
</cp:coreProperties>
</file>